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3E67E" w14:textId="77777777" w:rsidR="00C248FD" w:rsidRDefault="00C248FD"/>
    <w:p w14:paraId="3E985D62" w14:textId="77777777" w:rsidR="00D06216" w:rsidRDefault="00D06216"/>
    <w:p w14:paraId="76B6D91E" w14:textId="77777777" w:rsidR="00D06216" w:rsidRPr="00D06216" w:rsidRDefault="00D06216" w:rsidP="00D06216">
      <w:pPr>
        <w:shd w:val="clear" w:color="auto" w:fill="FFFFFF"/>
        <w:spacing w:line="240" w:lineRule="auto"/>
        <w:rPr>
          <w:rFonts w:ascii="PT Sans" w:eastAsia="Times New Roman" w:hAnsi="PT Sans" w:cs="Times New Roman"/>
          <w:caps/>
          <w:color w:val="212529"/>
          <w:kern w:val="0"/>
          <w:sz w:val="45"/>
          <w:szCs w:val="45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aps/>
          <w:color w:val="212529"/>
          <w:kern w:val="0"/>
          <w:sz w:val="45"/>
          <w:szCs w:val="45"/>
          <w:lang w:eastAsia="ru-RU"/>
          <w14:ligatures w14:val="none"/>
        </w:rPr>
        <w:t>ПРАВА И ОБЯЗАННОСТИ ЗАЯВИТЕЛЕЙ</w:t>
      </w:r>
    </w:p>
    <w:p w14:paraId="5FB45DEA" w14:textId="77777777" w:rsidR="00D06216" w:rsidRPr="00D06216" w:rsidRDefault="00D06216" w:rsidP="00D06216">
      <w:pPr>
        <w:shd w:val="clear" w:color="auto" w:fill="FFFFFF"/>
        <w:spacing w:beforeAutospacing="1" w:after="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Заявитель вправе:</w:t>
      </w:r>
    </w:p>
    <w:p w14:paraId="2583CA54" w14:textId="77777777" w:rsidR="00D06216" w:rsidRPr="00D06216" w:rsidRDefault="00D06216" w:rsidP="00D062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во всякое время проверять ход и качество выполняемых ОСП работ, не вмешиваясь в деятельность ОСП;</w:t>
      </w:r>
    </w:p>
    <w:p w14:paraId="4BF5B6B5" w14:textId="77777777" w:rsidR="00D06216" w:rsidRPr="00D06216" w:rsidRDefault="00D06216" w:rsidP="00D062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отказаться от дальнейшего выполнения работ по заявке в любое время до завершения выполнения работ и подписания Акта сдачи-приема работ, выплатив ОСП часть установленной цены пропорционально части работ, выполненных ОСП до получения извещения об отказе Заявителя от исполнения заявки/заявления;</w:t>
      </w:r>
    </w:p>
    <w:p w14:paraId="2C6F0E74" w14:textId="77777777" w:rsidR="00D06216" w:rsidRPr="00D06216" w:rsidRDefault="00D06216" w:rsidP="00D062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выбирать форму и схему подтверждения соответствия, предусмотренные для определенных видов продукции соответствующими установленными требованиями;</w:t>
      </w:r>
    </w:p>
    <w:p w14:paraId="3B8A43AB" w14:textId="77777777" w:rsidR="00D06216" w:rsidRPr="00D06216" w:rsidRDefault="00D06216" w:rsidP="00D062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обращаться для осуществления подтверждения соответствия продукции и в любой орган по сертификации, область аккредитации которого распространяется на продукцию, в отношении которой Заявитель намеревается провести работу по подтверждению соответствия;</w:t>
      </w:r>
    </w:p>
    <w:p w14:paraId="4252D48F" w14:textId="77777777" w:rsidR="00D06216" w:rsidRPr="00D06216" w:rsidRDefault="00D06216" w:rsidP="00D062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обращаться в Федеральную службу по аккредитации с жалобами на неправомерные действия ОСП и аккредитованных Испытательных лабораторий (центров) в соответствии с законодательством Российской Федерации;</w:t>
      </w:r>
    </w:p>
    <w:p w14:paraId="7EB138D4" w14:textId="77777777" w:rsidR="00D06216" w:rsidRPr="00D06216" w:rsidRDefault="00D06216" w:rsidP="00D0621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использовать техническую и разрешительную документацию для подтверждения соответствия продукции установленным требованиям, распространяющимся на данную продукцию.</w:t>
      </w:r>
    </w:p>
    <w:p w14:paraId="6FDE16C6" w14:textId="77777777" w:rsidR="00D06216" w:rsidRPr="00D06216" w:rsidRDefault="00D06216" w:rsidP="00D06216">
      <w:pPr>
        <w:shd w:val="clear" w:color="auto" w:fill="FFFFFF"/>
        <w:spacing w:beforeAutospacing="1" w:after="0" w:afterAutospacing="1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b/>
          <w:bCs/>
          <w:color w:val="212529"/>
          <w:kern w:val="0"/>
          <w:sz w:val="24"/>
          <w:szCs w:val="24"/>
          <w:lang w:eastAsia="ru-RU"/>
          <w14:ligatures w14:val="none"/>
        </w:rPr>
        <w:t>Заявитель обязан:</w:t>
      </w:r>
    </w:p>
    <w:p w14:paraId="361C8A37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Представить Исполнителю в целях проведения работ по оценке (подтверждению) соответствия оригиналы (копии - заверенные в установленном порядке и при необходимости) документов в соответствии с требованиями действующего законодательства в области технического регулирования, права государств-членов Союза, в т.ч. национального законодательства Российской Федерации, в т.ч. согласно требованиям схем сертификации, а также (исключительно для целей сертификационных испытаний) образцы (пробы) продукции, в т.ч. для целей разрушающих испытаний, организовать анализ состояния (условий) производства, необходимые для выполнения им обязательств по настоящему Договору, в соответствии с письменными и/или устными запросами уполномоченных представителей Исполнителя.</w:t>
      </w:r>
    </w:p>
    <w:p w14:paraId="7FEF2330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В случае необходимости запросы Исполнителя об истребовании от Заказчика необходимого для выполнения работ пакета документов, сведений и т.п. могут направляться Исполнителем с помощью электронных писем на электронный адрес Заказчика.</w:t>
      </w:r>
    </w:p>
    <w:p w14:paraId="1425E605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Оплатить работы Исполнителя в соответствии с условиями настоящего Договора.</w:t>
      </w:r>
    </w:p>
    <w:p w14:paraId="0CF611C8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Обеспечивать стабильность показателей (характеристик) продукции, подтвержденных сертификатом соответствия, требованиям нормативных документов.</w:t>
      </w:r>
    </w:p>
    <w:p w14:paraId="5714CF77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Выпускать в обращение продукцию, подлежащую обязательному подтверждению соответствия, только после осуществления такого подтверждения соответствия.</w:t>
      </w:r>
    </w:p>
    <w:p w14:paraId="5467EFB5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Указывать в сопроводительной документации сведения о сертификате соответствия.</w:t>
      </w:r>
    </w:p>
    <w:p w14:paraId="3263C6AD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Выполнять установленные требования к объектам оценки (подтверждения) соответствия (в т.ч. прошедшим сертификацию), в т.ч. требования схем сертификации, а также требования Исполнителя, в т.ч. в отношении использования знаков соответствия, ссылок на результаты подтверждения соответствия продукции в средствах массовой информации, а также требования к проведению работ по сертификации.</w:t>
      </w:r>
    </w:p>
    <w:p w14:paraId="38C99F1C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Предъявлять в уполномоченные органы государственного контроля (надзора), а также заинтересованным лицам документы, свидетельствующие об оценке (подтверждению) соответствия продукции установленным требованиям (сертификат соответствия, иные документы, в т.ч. их копии).</w:t>
      </w:r>
    </w:p>
    <w:p w14:paraId="29E9BADB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Приостанавливать или прекращать реализацию продукции, если действие сертификата соответствия приостановлено либо прекращено, за исключением продукции, выпущенной в обращение на территории Российской Федерации (государств-членов Союза) во время действия сертификата соответствия, в течение срока годности или срока службы продукции, установленных в соответствии с действующим законодательством Российской Федерации (государств-членов Союза).</w:t>
      </w:r>
    </w:p>
    <w:p w14:paraId="06B23A8E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Предварительно письменно уведомлять Исполнителя обо всех намечающихся модернизациях (модификациях) продукции, изменениях в ее конструкции (составе), технологии производства, методах испытаний и контроля, правилах приемки.</w:t>
      </w:r>
    </w:p>
    <w:p w14:paraId="7E7D08A3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Извещать Исполнителя об изменениях, которые могут повлиять на выполнение требований к объектам оценки (подтверждения) соответствия, в том числе установленным схемами сертификации.</w:t>
      </w:r>
    </w:p>
    <w:p w14:paraId="1DC1581E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Приостанавливать производство продукции, которая прошла подтверждение соответствия, но впоследствии не соответствует требованиям нормативных документов, на основании решений уполномоченных органов государственного контроля (надзора).</w:t>
      </w:r>
    </w:p>
    <w:p w14:paraId="1D5E36F7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В случае приостановки действия или отмены документов по подтверждению соответствия продукции, прекратить использовать все рекламные материалы, которые содержат любые ссылки на результаты подтверждения соответствия продукции, и вернуть по требованию Исполнителя бланки сертификатов соответствия (бланки приложений сертификатов соответствия), на которых были выданы сертификаты соответствия.</w:t>
      </w:r>
    </w:p>
    <w:p w14:paraId="426F60D2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 xml:space="preserve">Не использовать информацию, полученную в процессе выполнения работ по настоящему Договору таким образом, чтобы нанести вред репутации Исполнителя и не делать никаких заявлений, которые Исполнитель может </w:t>
      </w: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lastRenderedPageBreak/>
        <w:t>рассматривать как несанкционированные или вводящие в заблуждение потребителей или иных лиц.</w:t>
      </w:r>
    </w:p>
    <w:p w14:paraId="45E22FE1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Вести учет всех рекламаций (жалоб, претензий, обращений) на продукцию, прошедшую процедуру оценки (подтверждения) соответствия, в т.ч. принимать необходимые меры в отношении таких рекламаций (жалоб, претензий, обращений) и контроля выполнения установленных требований к объектам оценки (подтверждения) соответствия продукции, документировать их, извещать о них письменно Исполнителя по его запросу, осуществлять мероприятия по решению Исполнителя по выявлению и установлению опасной продукции.</w:t>
      </w:r>
    </w:p>
    <w:p w14:paraId="1153B18B" w14:textId="77777777" w:rsidR="00D06216" w:rsidRPr="00D06216" w:rsidRDefault="00D06216" w:rsidP="00D0621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</w:pPr>
      <w:r w:rsidRPr="00D06216">
        <w:rPr>
          <w:rFonts w:ascii="PT Sans" w:eastAsia="Times New Roman" w:hAnsi="PT Sans" w:cs="Times New Roman"/>
          <w:color w:val="212529"/>
          <w:kern w:val="0"/>
          <w:sz w:val="24"/>
          <w:szCs w:val="24"/>
          <w:lang w:eastAsia="ru-RU"/>
          <w14:ligatures w14:val="none"/>
        </w:rPr>
        <w:t>Соблюдать иные требования п.4.1.2.2. ГОСТ Р ИСО/МЭК 17065-2012.</w:t>
      </w:r>
    </w:p>
    <w:p w14:paraId="0D5D2625" w14:textId="77777777" w:rsidR="00D06216" w:rsidRDefault="00D06216"/>
    <w:sectPr w:rsidR="00D06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86E59"/>
    <w:multiLevelType w:val="multilevel"/>
    <w:tmpl w:val="5CD61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280D38"/>
    <w:multiLevelType w:val="multilevel"/>
    <w:tmpl w:val="7AE8A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89257986">
    <w:abstractNumId w:val="1"/>
  </w:num>
  <w:num w:numId="2" w16cid:durableId="144180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FB"/>
    <w:rsid w:val="008D72FB"/>
    <w:rsid w:val="00C248FD"/>
    <w:rsid w:val="00D0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B81B7"/>
  <w15:chartTrackingRefBased/>
  <w15:docId w15:val="{5E1DCF8E-424B-4FBF-B8D5-EA83F5863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4690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Колесников</dc:creator>
  <cp:keywords/>
  <dc:description/>
  <cp:lastModifiedBy>Виктор Колесников</cp:lastModifiedBy>
  <cp:revision>2</cp:revision>
  <dcterms:created xsi:type="dcterms:W3CDTF">2023-09-07T13:31:00Z</dcterms:created>
  <dcterms:modified xsi:type="dcterms:W3CDTF">2023-09-07T13:31:00Z</dcterms:modified>
</cp:coreProperties>
</file>